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61F06F5" w:rsidR="00321F2C" w:rsidRDefault="00880BF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321F2C" w:rsidRDefault="00880BF3">
      <w:pPr>
        <w:spacing w:before="168" w:after="0"/>
        <w:jc w:val="both"/>
        <w:rPr>
          <w:rFonts w:ascii="Times New Roman" w:hAnsi="Times New Roman"/>
          <w:sz w:val="28"/>
        </w:rPr>
      </w:pPr>
      <w:r>
        <w:t xml:space="preserve"> </w:t>
      </w:r>
      <w:r>
        <w:rPr>
          <w:rFonts w:ascii="Times New Roman" w:hAnsi="Times New Roman"/>
          <w:b/>
          <w:sz w:val="28"/>
        </w:rPr>
        <w:t>Определены требования к маркировке государствами - членами ЕАЭС икры осетровых и икры лососевых (красной икры)</w:t>
      </w:r>
    </w:p>
    <w:p w14:paraId="03000000" w14:textId="77777777" w:rsidR="00321F2C" w:rsidRDefault="00321F2C">
      <w:pPr>
        <w:spacing w:before="120" w:after="120"/>
        <w:ind w:left="120" w:right="120"/>
        <w:rPr>
          <w:rFonts w:ascii="Times New Roman" w:hAnsi="Times New Roman"/>
          <w:sz w:val="28"/>
        </w:rPr>
      </w:pPr>
    </w:p>
    <w:p w14:paraId="04000000" w14:textId="77777777" w:rsidR="00321F2C" w:rsidRDefault="00880BF3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color w:val="0000FF"/>
          <w:sz w:val="28"/>
          <w:u w:val="single" w:color="000000"/>
        </w:rPr>
        <w:t>Решение</w:t>
      </w:r>
      <w:r>
        <w:rPr>
          <w:rFonts w:ascii="Times New Roman" w:hAnsi="Times New Roman"/>
          <w:sz w:val="28"/>
        </w:rPr>
        <w:t xml:space="preserve"> Совета Евразийской экономической комиссии от 08.07.2025 N 79</w:t>
      </w:r>
      <w:r>
        <w:rPr>
          <w:rFonts w:ascii="Times New Roman" w:hAnsi="Times New Roman"/>
          <w:sz w:val="28"/>
        </w:rPr>
        <w:br/>
        <w:t xml:space="preserve">"О </w:t>
      </w:r>
      <w:r>
        <w:rPr>
          <w:rFonts w:ascii="Times New Roman" w:hAnsi="Times New Roman"/>
          <w:sz w:val="28"/>
        </w:rPr>
        <w:t>маркировке икры осетровых и икры лососевых (красной икры) средствами идентификации"</w:t>
      </w:r>
    </w:p>
    <w:p w14:paraId="05000000" w14:textId="77777777" w:rsidR="00321F2C" w:rsidRDefault="00880BF3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Установлены в числе прочего: перечень товаров, подлежащих маркировке средствами идентификации; характеристики средства идентификации товаров, требования к составу и структу</w:t>
      </w:r>
      <w:r>
        <w:rPr>
          <w:rFonts w:ascii="Times New Roman" w:hAnsi="Times New Roman"/>
          <w:sz w:val="28"/>
        </w:rPr>
        <w:t>ре информации, содержащейся в средстве идентификации, порядок генерации и нанесения такого средства идентификации; требования к формату, составу и структуре сведений о маркированных товарах, передаваемых между компетентными (уполномоченными) органами госуд</w:t>
      </w:r>
      <w:r>
        <w:rPr>
          <w:rFonts w:ascii="Times New Roman" w:hAnsi="Times New Roman"/>
          <w:sz w:val="28"/>
        </w:rPr>
        <w:t xml:space="preserve">арств - членов ЕАЭС и между компетентными (уполномоченными) органами государств-членов и Евразийской экономической комиссией, а также срокам передачи таких сведений; минимальный состав сведений о маркированном товаре, содержащихся в информационной системе </w:t>
      </w:r>
      <w:r>
        <w:rPr>
          <w:rFonts w:ascii="Times New Roman" w:hAnsi="Times New Roman"/>
          <w:sz w:val="28"/>
        </w:rPr>
        <w:t>маркировки товаров, доступ к которым предоставляется потребителям и иным заинтересованным лицам, в том числе посредством информационных сервисов в составе национальных компонентов и интеграционного компонента информационной системы маркировки товаров.</w:t>
      </w:r>
    </w:p>
    <w:p w14:paraId="06000000" w14:textId="77777777" w:rsidR="00321F2C" w:rsidRDefault="00880BF3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</w:t>
      </w:r>
      <w:r>
        <w:rPr>
          <w:rFonts w:ascii="Times New Roman" w:hAnsi="Times New Roman"/>
          <w:sz w:val="28"/>
        </w:rPr>
        <w:t>дарства - члены ЕАЭС на своей территории самостоятельно определяют дату введения и порядок маркировки и уведомляют Евразийскую экономическую комиссию о такой дате не позднее чем за 6 месяцев до ее наступления.</w:t>
      </w:r>
    </w:p>
    <w:p w14:paraId="07000000" w14:textId="77777777" w:rsidR="00321F2C" w:rsidRDefault="00880BF3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по истечении</w:t>
      </w:r>
      <w:r>
        <w:rPr>
          <w:rFonts w:ascii="Times New Roman" w:hAnsi="Times New Roman"/>
          <w:sz w:val="28"/>
        </w:rPr>
        <w:t xml:space="preserve"> 30 календарных дней с даты его официального опубликования.</w:t>
      </w:r>
    </w:p>
    <w:p w14:paraId="08000000" w14:textId="77777777" w:rsidR="00321F2C" w:rsidRDefault="00880BF3">
      <w:pPr>
        <w:spacing w:after="0"/>
        <w:jc w:val="both"/>
      </w:pPr>
      <w:r>
        <w:t> </w:t>
      </w:r>
    </w:p>
    <w:p w14:paraId="09000000" w14:textId="77777777" w:rsidR="00321F2C" w:rsidRDefault="00321F2C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A000000" w14:textId="77777777" w:rsidR="00321F2C" w:rsidRDefault="00880BF3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321F2C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F2C"/>
    <w:rsid w:val="00321F2C"/>
    <w:rsid w:val="0088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40024-4E0C-474E-A8D6-4B66D907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2025-11-13T12:30:00Z</dcterms:created>
  <dcterms:modified xsi:type="dcterms:W3CDTF">2025-11-13T12:30:00Z</dcterms:modified>
</cp:coreProperties>
</file>